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402CD" w14:textId="541796F8" w:rsidR="004A4469" w:rsidRPr="004A4469" w:rsidRDefault="004A4469" w:rsidP="004A4469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</w:pPr>
      <w:r w:rsidRPr="004A4469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孩子学习书法的好处</w:t>
      </w:r>
    </w:p>
    <w:p w14:paraId="099C69E9" w14:textId="2CFBD498" w:rsidR="004A4469" w:rsidRPr="004A4469" w:rsidRDefault="004A4469" w:rsidP="004A4469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999999"/>
          <w:kern w:val="0"/>
          <w:szCs w:val="21"/>
        </w:rPr>
      </w:pPr>
    </w:p>
    <w:p w14:paraId="6C3EAA3D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我们说的书法是指用毛笔在宣纸上书写汉字的艺术。</w:t>
      </w:r>
    </w:p>
    <w:p w14:paraId="3B15CD0A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孩子的艺术教育是孩子生命教育中至关重要的内容，它能够提升孩子的艺术修养，让孩子的生命更完美、更艺术。</w:t>
      </w:r>
    </w:p>
    <w:p w14:paraId="4E67BB3E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书法艺术是我们中华民族最独特的艺术形式之一，也是塑造我们中华民族性格的重要艺术样式。</w:t>
      </w:r>
    </w:p>
    <w:p w14:paraId="7C8725B7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书法艺术教育对于孩子有五大好处，我们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逐一来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说明。</w:t>
      </w:r>
    </w:p>
    <w:p w14:paraId="67BEE8C5" w14:textId="0C4AB9D1" w:rsidR="004A4469" w:rsidRPr="004A4469" w:rsidRDefault="004A4469" w:rsidP="004A4469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E74D18A" wp14:editId="3AB6A7A8">
            <wp:extent cx="5274310" cy="28460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C12F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一、使孩子心境安宁</w:t>
      </w:r>
    </w:p>
    <w:p w14:paraId="45A3E5F7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为了把字写好，孩子必须灵活熟练地操控毛笔在宣纸上的运笔，以期达到较好的效果。孩子要逐步习得软软的毛笔怎么呈现一个好看的笔划，怎么样执笔，怎么样在纸面上运笔，用多大的力气，轻重、快慢、偏正、曲直等要领，这是一个相当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磨孩子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心境和性子的事情。</w:t>
      </w:r>
    </w:p>
    <w:p w14:paraId="3BBA0FEB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在慢慢的练习和磨练中，孩子的性子被磨得光滑了。孩子性情柔和了，不急躁不慌张了，慢慢地，小小年纪就有了宽广的心境，安宁的品质，为孩子一生的性情方向定下了基调。“淫慢则不能励精，险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躁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则不能冶性”（诸葛亮语），较早接触书法能较早让孩子跳过这两个坑，能使孩子较早养成安宁的心境。</w:t>
      </w:r>
    </w:p>
    <w:p w14:paraId="118D398B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二、提升孩子的人文灵气</w:t>
      </w:r>
    </w:p>
    <w:p w14:paraId="71E5382C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和孩子一样，汉字是有灵气的。不像我们成年人，在岁月的颠簸里或多或少都会点工于心计的套路，而孩子的灵气是与生俱来的，就像汉字一样。</w:t>
      </w:r>
    </w:p>
    <w:p w14:paraId="01A8F669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所谓人文，就是指人被文化了多少，而文化中最有灵气的莫过于文字本身。我们的文字源于自然，在文字中浸泡的时日越长，自然的灵气就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会灌盈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身心。</w:t>
      </w:r>
    </w:p>
    <w:p w14:paraId="4A01C886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前几日在抖音上见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小姑娘，5岁年纪拿着大头毛笔，蘸水在地面上挥毫泼墨，虽然字的成色还欠火候，但小姑娘的淑雅与灵气让百万网友点赞，这不得不说是书法艺术人文灵气的灌注。</w:t>
      </w:r>
    </w:p>
    <w:p w14:paraId="7FFA4C9C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三、培养孩子的格局意识</w:t>
      </w:r>
    </w:p>
    <w:p w14:paraId="4059F622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lastRenderedPageBreak/>
        <w:t>我们常说格局决定人生的成败。诸葛亮舌战群儒，其实比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拼不是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文采与口才，是诸葛亮内在的大格局远在那帮儒生之上。</w:t>
      </w:r>
    </w:p>
    <w:p w14:paraId="56443AC3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心中怀有天下则才会有天下之志，我们很难见到一个从没有出过门的山沟里的孩子能有匡扶天下之志。他都不知道天下在哪。而书法则是一个天地，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大到容天下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难容之大，小到细微难言之小。</w:t>
      </w:r>
    </w:p>
    <w:p w14:paraId="1790639F" w14:textId="69CC39D2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从一个字的笔画，到一个字的间架结构，再到两个字上下的响应，再到全篇的整体效果。孩子在下笔前都要做到心中有数，胸有成竹。</w:t>
      </w:r>
    </w:p>
    <w:p w14:paraId="194A7A92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这个训练的过程，让孩子从小就会注意笔画的细致末节、轻重缓急，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在挑顿点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回中注意笔锋的把控、力度的随性与矜持，还要兼顾单字整体的美观大方，同时在写每个字的过程中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还得胸有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整篇字的格局安排。</w:t>
      </w:r>
    </w:p>
    <w:p w14:paraId="758D6F1F" w14:textId="28079A70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这些看似不重要的艺术手法，等孩子哪天悟通了，一通百通。在做人做事上将书法道理运用至生活中，他的格局意识你早就不用操心了。</w:t>
      </w:r>
    </w:p>
    <w:p w14:paraId="4DED00DB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四、提升孩子的审美情趣</w:t>
      </w:r>
    </w:p>
    <w:p w14:paraId="1846B07F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汉字起初的“文”是象形的，“字”才是抽象的声意结合体，但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文这种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形象化的意境在后来“孳乳浸多”的“字体”里仍然潜存着、暗示着。</w:t>
      </w:r>
    </w:p>
    <w:p w14:paraId="6AEDB0EE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在字的笔画里、结构里、章法里，无处不显示着汉字形象里的骨、筋、肉、血，以至于动作的关联。从象形到形声，形声相益，声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意互彰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，更丰富了汉字的形象意境，所以一首漂亮的绝句若得以用优美的书法表现出来，不仅能领略到诗情，更能体会到画意。</w:t>
      </w:r>
    </w:p>
    <w:p w14:paraId="3BA98E87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孩子从小练习书法，就给孩子的艺术审美和情趣打开了一个最容易的小口，他能从书法这个艺术之门进入到艺术的大门。而艺术大门打开了，所有的艺术都在大门里，又都互通有无，知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而得面，知面而得体，孩子整体的艺术审美情趣就能较早完成，也提升了孩子的审美趣味。</w:t>
      </w:r>
    </w:p>
    <w:p w14:paraId="72CD9274" w14:textId="37DB24E8" w:rsidR="004A4469" w:rsidRPr="004A4469" w:rsidRDefault="004A4469" w:rsidP="004A4469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2DEE7EB" wp14:editId="1FC085D6">
            <wp:extent cx="5274310" cy="33515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85BEF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鲁迅先生曾这样评价：“中国的书法艺术是东方的明珠瑰宝，它不是诗却有诗的韵味，它不是画却有画的美感，它不是舞却有舞的节奏，它不是歌却有歌的旋律。”</w:t>
      </w:r>
    </w:p>
    <w:p w14:paraId="4B6BB9F6" w14:textId="77777777" w:rsidR="004A4469" w:rsidRPr="004A4469" w:rsidRDefault="004A4469" w:rsidP="004A446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lastRenderedPageBreak/>
        <w:t>处在中华民族伟大复兴当口的中华儿女，学好书法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既成就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了艺术的自己，也为民族文化复兴大业添了砖加了瓦。小朋友们注意啦：</w:t>
      </w:r>
      <w:proofErr w:type="gramStart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像抖音</w:t>
      </w:r>
      <w:proofErr w:type="gramEnd"/>
      <w:r w:rsidRPr="004A4469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上那个5岁的小女孩学习，拿起毛笔，做一个艺术的中国娃！</w:t>
      </w:r>
    </w:p>
    <w:p w14:paraId="2C4AE842" w14:textId="77777777" w:rsidR="004A4469" w:rsidRPr="004A4469" w:rsidRDefault="004A4469">
      <w:pPr>
        <w:rPr>
          <w:rFonts w:hint="eastAsia"/>
        </w:rPr>
      </w:pPr>
    </w:p>
    <w:sectPr w:rsidR="004A4469" w:rsidRPr="004A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9"/>
    <w:rsid w:val="001F434F"/>
    <w:rsid w:val="004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D5AE"/>
  <w15:chartTrackingRefBased/>
  <w15:docId w15:val="{46EC59F5-B721-4B02-80C7-DC792DBE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A44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46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4A4469"/>
  </w:style>
  <w:style w:type="paragraph" w:styleId="a3">
    <w:name w:val="Normal (Web)"/>
    <w:basedOn w:val="a"/>
    <w:uiPriority w:val="99"/>
    <w:semiHidden/>
    <w:unhideWhenUsed/>
    <w:rsid w:val="004A4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4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8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8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0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Aaron</cp:lastModifiedBy>
  <cp:revision>1</cp:revision>
  <dcterms:created xsi:type="dcterms:W3CDTF">2020-09-05T01:32:00Z</dcterms:created>
  <dcterms:modified xsi:type="dcterms:W3CDTF">2020-09-05T01:40:00Z</dcterms:modified>
</cp:coreProperties>
</file>